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A72D" w14:textId="77777777" w:rsidR="00CF2D57" w:rsidRPr="00CF2D57" w:rsidRDefault="00CF2D57" w:rsidP="00BE3271">
      <w:pPr>
        <w:spacing w:before="240"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F2D57">
        <w:rPr>
          <w:rFonts w:ascii="Arial" w:hAnsi="Arial" w:cs="Arial"/>
          <w:b/>
          <w:color w:val="000000" w:themeColor="text1"/>
          <w:sz w:val="22"/>
          <w:szCs w:val="22"/>
        </w:rPr>
        <w:t>BİLGİ GÜVENLİĞİ POLİTİKAMIZ</w:t>
      </w:r>
    </w:p>
    <w:p w14:paraId="5F9E2284" w14:textId="77777777" w:rsidR="00CF2D57" w:rsidRPr="00CF2D57" w:rsidRDefault="00CF2D57" w:rsidP="00BE3271">
      <w:pPr>
        <w:spacing w:before="240" w:after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sz w:val="22"/>
          <w:szCs w:val="22"/>
        </w:rPr>
        <w:t xml:space="preserve">Bu politikanın uygulanması ile Süper Film Ambalaj San. Ve Tic. A.Ş. </w:t>
      </w:r>
      <w:r w:rsidRPr="00CF2D5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ambalaj sektöründe, sektörüne yön veren, lider firma olmak vizyonunu gerçekleştirirken sürdürülebilir rekabet gücünün devamı ve gelişiminin gereklerinden biri olarak kurulacak </w:t>
      </w:r>
      <w:r w:rsidRPr="00CF2D57">
        <w:rPr>
          <w:rFonts w:ascii="Arial" w:hAnsi="Arial" w:cs="Arial"/>
          <w:sz w:val="22"/>
          <w:szCs w:val="22"/>
        </w:rPr>
        <w:t xml:space="preserve">Bilgi Güvenliği Yönetim Sistemi ile bilgi varlıklarının </w:t>
      </w:r>
      <w:r w:rsidRPr="00CF2D57">
        <w:rPr>
          <w:rFonts w:ascii="Arial" w:hAnsi="Arial" w:cs="Arial"/>
          <w:b/>
          <w:color w:val="FF0000"/>
          <w:sz w:val="22"/>
          <w:szCs w:val="22"/>
        </w:rPr>
        <w:t>gizlilik, bütünlük ve erişilebilirlik</w:t>
      </w:r>
      <w:r w:rsidRPr="00CF2D57">
        <w:rPr>
          <w:rFonts w:ascii="Arial" w:hAnsi="Arial" w:cs="Arial"/>
          <w:sz w:val="22"/>
          <w:szCs w:val="22"/>
        </w:rPr>
        <w:t xml:space="preserve"> açısından korunmasının, sürekliliğinin ve sürdürülebilirliğinin sağlanması için gerekli olan aşağıdaki temel ilkeleri yerine getirmeyi amaçlar</w:t>
      </w:r>
      <w:r w:rsidRPr="00CF2D57">
        <w:rPr>
          <w:rFonts w:ascii="Arial" w:hAnsi="Arial" w:cs="Arial"/>
          <w:color w:val="FFC000"/>
          <w:sz w:val="22"/>
          <w:szCs w:val="22"/>
        </w:rPr>
        <w:t xml:space="preserve"> </w:t>
      </w:r>
      <w:r w:rsidRPr="00CF2D57">
        <w:rPr>
          <w:rFonts w:ascii="Arial" w:hAnsi="Arial" w:cs="Arial"/>
          <w:sz w:val="22"/>
          <w:szCs w:val="22"/>
        </w:rPr>
        <w:t xml:space="preserve">ve beyan eder. </w:t>
      </w:r>
    </w:p>
    <w:p w14:paraId="509F127F" w14:textId="77777777" w:rsidR="00CF2D57" w:rsidRPr="00CF2D57" w:rsidRDefault="00CF2D57" w:rsidP="00BE3271">
      <w:pPr>
        <w:pStyle w:val="ListeParagraf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sz w:val="22"/>
          <w:szCs w:val="22"/>
        </w:rPr>
        <w:t>Bilgi güvenliği Yönetim Sistemi standart şartları ve gereksinimlerine uygunluğun sağlanabilmesi ile ilgili gerekli katılım ve desteğin sağlanmasını,</w:t>
      </w:r>
    </w:p>
    <w:p w14:paraId="0195653D" w14:textId="77777777" w:rsidR="00CF2D57" w:rsidRPr="00CF2D57" w:rsidRDefault="00CF2D57" w:rsidP="00BE3271">
      <w:pPr>
        <w:pStyle w:val="ListeParagraf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b/>
          <w:color w:val="FF0000"/>
          <w:sz w:val="22"/>
          <w:szCs w:val="22"/>
        </w:rPr>
        <w:t>Türkiye Cumhuriyeti yasaları,</w:t>
      </w:r>
      <w:r w:rsidRPr="00CF2D57">
        <w:rPr>
          <w:rFonts w:ascii="Arial" w:hAnsi="Arial" w:cs="Arial"/>
          <w:color w:val="FF0000"/>
          <w:sz w:val="22"/>
          <w:szCs w:val="22"/>
        </w:rPr>
        <w:t xml:space="preserve"> </w:t>
      </w:r>
      <w:r w:rsidRPr="00CF2D57">
        <w:rPr>
          <w:rFonts w:ascii="Arial" w:hAnsi="Arial" w:cs="Arial"/>
          <w:b/>
          <w:color w:val="FF0000"/>
          <w:sz w:val="22"/>
          <w:szCs w:val="22"/>
        </w:rPr>
        <w:t>yönetmelikler</w:t>
      </w:r>
      <w:r w:rsidRPr="00CF2D57">
        <w:rPr>
          <w:rFonts w:ascii="Arial" w:hAnsi="Arial" w:cs="Arial"/>
          <w:sz w:val="22"/>
          <w:szCs w:val="22"/>
        </w:rPr>
        <w:t>, genelgeler, müşteri sözleşmeleri ve işin gerektirdiği yasal mevzuat ile belirlenmiş gereksinimlerle uyumlu çalışmanın sağlanmasını,</w:t>
      </w:r>
    </w:p>
    <w:p w14:paraId="5B597321" w14:textId="77777777" w:rsidR="00CF2D57" w:rsidRPr="00CF2D57" w:rsidRDefault="00CF2D57" w:rsidP="00BE3271">
      <w:pPr>
        <w:pStyle w:val="ListeParagraf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sz w:val="22"/>
          <w:szCs w:val="22"/>
        </w:rPr>
        <w:t xml:space="preserve">Kapsam dâhilinde tüm bilgi varlıklarının </w:t>
      </w:r>
      <w:r w:rsidRPr="00CF2D57">
        <w:rPr>
          <w:rFonts w:ascii="Arial" w:hAnsi="Arial" w:cs="Arial"/>
          <w:b/>
          <w:color w:val="FF0000"/>
          <w:sz w:val="22"/>
          <w:szCs w:val="22"/>
        </w:rPr>
        <w:t>yetkisiz kullanılmasına</w:t>
      </w:r>
      <w:r w:rsidRPr="00CF2D57">
        <w:rPr>
          <w:rFonts w:ascii="Arial" w:hAnsi="Arial" w:cs="Arial"/>
          <w:sz w:val="22"/>
          <w:szCs w:val="22"/>
        </w:rPr>
        <w:t>, açıklanmasına ve hasara uğratılmasına karşı alınacak önlemler ile ilgili gereken desteğin sağlanmasını,</w:t>
      </w:r>
    </w:p>
    <w:p w14:paraId="11A2AC02" w14:textId="77777777" w:rsidR="00CF2D57" w:rsidRPr="00CF2D57" w:rsidRDefault="00CF2D57" w:rsidP="00BE3271">
      <w:pPr>
        <w:pStyle w:val="ListeParagraf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sz w:val="22"/>
          <w:szCs w:val="22"/>
        </w:rPr>
        <w:t xml:space="preserve">Bilgi varlıkları üzerindeki </w:t>
      </w:r>
      <w:r w:rsidRPr="00CF2D57">
        <w:rPr>
          <w:rFonts w:ascii="Arial" w:hAnsi="Arial" w:cs="Arial"/>
          <w:b/>
          <w:color w:val="FF0000"/>
          <w:sz w:val="22"/>
          <w:szCs w:val="22"/>
        </w:rPr>
        <w:t>risklerin</w:t>
      </w:r>
      <w:r w:rsidRPr="00CF2D57">
        <w:rPr>
          <w:rFonts w:ascii="Arial" w:hAnsi="Arial" w:cs="Arial"/>
          <w:sz w:val="22"/>
          <w:szCs w:val="22"/>
        </w:rPr>
        <w:t xml:space="preserve"> değerlendirmesinin yapılarak tespit edilen risklerin kabul edilebilir düzeylere indirilmesi ile ilgili yapılacak çalışmalara gereken destek ve katkının sağlanmasını,</w:t>
      </w:r>
    </w:p>
    <w:p w14:paraId="28AD80B3" w14:textId="77777777" w:rsidR="00CF2D57" w:rsidRPr="00CF2D57" w:rsidRDefault="00CF2D57" w:rsidP="00BE3271">
      <w:pPr>
        <w:pStyle w:val="ListeParagraf"/>
        <w:numPr>
          <w:ilvl w:val="0"/>
          <w:numId w:val="1"/>
        </w:numPr>
        <w:tabs>
          <w:tab w:val="left" w:pos="426"/>
        </w:tabs>
        <w:spacing w:before="240" w:after="120"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sz w:val="22"/>
          <w:szCs w:val="22"/>
        </w:rPr>
        <w:t xml:space="preserve">Personelin </w:t>
      </w:r>
      <w:r w:rsidRPr="00CF2D57">
        <w:rPr>
          <w:rFonts w:ascii="Arial" w:hAnsi="Arial" w:cs="Arial"/>
          <w:b/>
          <w:color w:val="FF0000"/>
          <w:sz w:val="22"/>
          <w:szCs w:val="22"/>
        </w:rPr>
        <w:t>bilgi güvenliği</w:t>
      </w:r>
      <w:r w:rsidRPr="00CF2D57">
        <w:rPr>
          <w:rFonts w:ascii="Arial" w:hAnsi="Arial" w:cs="Arial"/>
          <w:sz w:val="22"/>
          <w:szCs w:val="22"/>
        </w:rPr>
        <w:t xml:space="preserve"> farkındalığını arttıracak ve sistemin işleyişine katkıda bulunmasını teşvik edecek farkındalık programlarının, çalışanlar ve ilgili olduklarında tedarikçi çalışanlarına düzenli olarak sağlanması ile ilgili yapılacak planlamalara gereken desteğin sağlanmasını,</w:t>
      </w:r>
    </w:p>
    <w:p w14:paraId="232F20CE" w14:textId="77777777" w:rsidR="00CF2D57" w:rsidRPr="00CF2D57" w:rsidRDefault="00CF2D57" w:rsidP="00BE3271">
      <w:pPr>
        <w:pStyle w:val="ListeParagraf"/>
        <w:numPr>
          <w:ilvl w:val="0"/>
          <w:numId w:val="1"/>
        </w:numPr>
        <w:tabs>
          <w:tab w:val="left" w:pos="426"/>
        </w:tabs>
        <w:spacing w:before="240" w:after="120"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b/>
          <w:color w:val="FF0000"/>
          <w:sz w:val="22"/>
          <w:szCs w:val="22"/>
        </w:rPr>
        <w:t>Bilgi güvenliği</w:t>
      </w:r>
      <w:r w:rsidRPr="00CF2D57">
        <w:rPr>
          <w:rFonts w:ascii="Arial" w:hAnsi="Arial" w:cs="Arial"/>
          <w:sz w:val="22"/>
          <w:szCs w:val="22"/>
        </w:rPr>
        <w:t xml:space="preserve"> </w:t>
      </w:r>
      <w:r w:rsidRPr="00CF2D57">
        <w:rPr>
          <w:rFonts w:ascii="Arial" w:hAnsi="Arial" w:cs="Arial"/>
          <w:b/>
          <w:color w:val="FF0000"/>
          <w:sz w:val="22"/>
          <w:szCs w:val="22"/>
        </w:rPr>
        <w:t>olaylarına</w:t>
      </w:r>
      <w:r w:rsidRPr="00CF2D57">
        <w:rPr>
          <w:rFonts w:ascii="Arial" w:hAnsi="Arial" w:cs="Arial"/>
          <w:sz w:val="22"/>
          <w:szCs w:val="22"/>
        </w:rPr>
        <w:t xml:space="preserve"> ait gerçek ya da şüpheli tüm ihlâllerin tespit edilmesine, bildirilmesine, kapatılmasına ve tekrar etmesinin engellenmesine yönelik yapılacak çalışmalar için gerekli desteğin sağlanmasını,</w:t>
      </w:r>
    </w:p>
    <w:p w14:paraId="620A4724" w14:textId="77777777" w:rsidR="00CF2D57" w:rsidRPr="00CF2D57" w:rsidRDefault="00CF2D57" w:rsidP="00BE3271">
      <w:pPr>
        <w:pStyle w:val="ListeParagraf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b/>
          <w:color w:val="FF0000"/>
          <w:sz w:val="22"/>
          <w:szCs w:val="22"/>
        </w:rPr>
        <w:t>İş sürekliliğinin</w:t>
      </w:r>
      <w:r w:rsidRPr="00CF2D57">
        <w:rPr>
          <w:rFonts w:ascii="Arial" w:hAnsi="Arial" w:cs="Arial"/>
          <w:color w:val="FF0000"/>
          <w:sz w:val="22"/>
          <w:szCs w:val="22"/>
        </w:rPr>
        <w:t xml:space="preserve"> </w:t>
      </w:r>
      <w:r w:rsidRPr="00CF2D57">
        <w:rPr>
          <w:rFonts w:ascii="Arial" w:hAnsi="Arial" w:cs="Arial"/>
          <w:sz w:val="22"/>
          <w:szCs w:val="22"/>
        </w:rPr>
        <w:t>sağlanarak, bilgiye sürekli olarak erişimin planlanan düzeylerde gerçekleşmesi için gereken desteğin ve katkının sağlanmasını,</w:t>
      </w:r>
    </w:p>
    <w:p w14:paraId="3F5814C8" w14:textId="77777777" w:rsidR="00CF2D57" w:rsidRPr="00CF2D57" w:rsidRDefault="00CF2D57" w:rsidP="00BE3271">
      <w:pPr>
        <w:pStyle w:val="ListeParagraf"/>
        <w:numPr>
          <w:ilvl w:val="0"/>
          <w:numId w:val="1"/>
        </w:numPr>
        <w:tabs>
          <w:tab w:val="left" w:pos="426"/>
        </w:tabs>
        <w:spacing w:after="120" w:line="360" w:lineRule="auto"/>
        <w:ind w:left="0" w:firstLine="709"/>
        <w:contextualSpacing w:val="0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sz w:val="22"/>
          <w:szCs w:val="22"/>
        </w:rPr>
        <w:t xml:space="preserve">Bilgi Güvenliği Yönetim Sisteminin uygulanması, sürdürülmesi ve </w:t>
      </w:r>
      <w:r w:rsidRPr="00CF2D57">
        <w:rPr>
          <w:rFonts w:ascii="Arial" w:hAnsi="Arial" w:cs="Arial"/>
          <w:b/>
          <w:color w:val="FF0000"/>
          <w:sz w:val="22"/>
          <w:szCs w:val="22"/>
        </w:rPr>
        <w:t xml:space="preserve">iyileştirilmesi </w:t>
      </w:r>
      <w:r w:rsidRPr="00CF2D57">
        <w:rPr>
          <w:rFonts w:ascii="Arial" w:hAnsi="Arial" w:cs="Arial"/>
          <w:sz w:val="22"/>
          <w:szCs w:val="22"/>
        </w:rPr>
        <w:t>için belirlenecek gerekli kaynakların sağlanmasını,</w:t>
      </w:r>
    </w:p>
    <w:p w14:paraId="31221B4B" w14:textId="77777777" w:rsidR="00CF2D57" w:rsidRPr="00CF2D57" w:rsidRDefault="00CF2D57" w:rsidP="00BE3271">
      <w:pPr>
        <w:pStyle w:val="ListeParagraf"/>
        <w:numPr>
          <w:ilvl w:val="0"/>
          <w:numId w:val="1"/>
        </w:numPr>
        <w:spacing w:line="36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sz w:val="22"/>
          <w:szCs w:val="22"/>
        </w:rPr>
        <w:t xml:space="preserve">ISO 27001 Bilgi Güvenliği Yönetim Sistemini firmamızın iş süreçlerine entegre ederek her aşamada bilgi güvenliği gereksinimlerini göz önünde bulundurmaya çalışılacaktır.  </w:t>
      </w:r>
    </w:p>
    <w:p w14:paraId="047DCF89" w14:textId="77777777" w:rsidR="00CF2D57" w:rsidRPr="00CF2D57" w:rsidRDefault="00CF2D57" w:rsidP="00CF2D57">
      <w:pPr>
        <w:pStyle w:val="ListeParagraf"/>
        <w:rPr>
          <w:rFonts w:ascii="Arial" w:hAnsi="Arial" w:cs="Arial"/>
          <w:sz w:val="22"/>
          <w:szCs w:val="22"/>
        </w:rPr>
      </w:pPr>
    </w:p>
    <w:p w14:paraId="698F7297" w14:textId="77777777" w:rsidR="00CF2D57" w:rsidRDefault="00CF2D57" w:rsidP="00CF2D5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sz w:val="22"/>
          <w:szCs w:val="22"/>
        </w:rPr>
        <w:lastRenderedPageBreak/>
        <w:tab/>
        <w:t>Yukarıda yazılı olan BGYS politikamız kuruluş içerisinde kapsam dahilindeki çalışanlara 3. Taraflara da web sitesi üzerinden duyurulmuştur.</w:t>
      </w:r>
    </w:p>
    <w:p w14:paraId="3F2BF10F" w14:textId="77777777" w:rsidR="00CF2D57" w:rsidRDefault="00CF2D57" w:rsidP="00CF2D5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3CB9D00" w14:textId="288F0F4A" w:rsidR="00320EAE" w:rsidRPr="00CF2D57" w:rsidRDefault="00CF2D57" w:rsidP="00CF2D5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25025">
        <w:rPr>
          <w:rFonts w:ascii="Arial" w:hAnsi="Arial" w:cs="Arial"/>
          <w:sz w:val="22"/>
          <w:szCs w:val="22"/>
        </w:rPr>
        <w:t>Fahri Özer</w:t>
      </w:r>
      <w:r w:rsidRPr="00CF2D57">
        <w:rPr>
          <w:rFonts w:ascii="Arial" w:hAnsi="Arial" w:cs="Arial"/>
          <w:sz w:val="22"/>
          <w:szCs w:val="22"/>
        </w:rPr>
        <w:tab/>
      </w:r>
    </w:p>
    <w:p w14:paraId="0552C698" w14:textId="77777777" w:rsidR="00CF2D57" w:rsidRDefault="00CF2D57" w:rsidP="00CF2D5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F2D57">
        <w:rPr>
          <w:rFonts w:ascii="Arial" w:hAnsi="Arial" w:cs="Arial"/>
          <w:sz w:val="22"/>
          <w:szCs w:val="22"/>
        </w:rPr>
        <w:tab/>
      </w:r>
      <w:r w:rsidRPr="00CF2D57">
        <w:rPr>
          <w:rFonts w:ascii="Arial" w:hAnsi="Arial" w:cs="Arial"/>
          <w:sz w:val="22"/>
          <w:szCs w:val="22"/>
        </w:rPr>
        <w:tab/>
      </w:r>
      <w:r w:rsidRPr="00CF2D57">
        <w:rPr>
          <w:rFonts w:ascii="Arial" w:hAnsi="Arial" w:cs="Arial"/>
          <w:sz w:val="22"/>
          <w:szCs w:val="22"/>
        </w:rPr>
        <w:tab/>
      </w:r>
      <w:r w:rsidRPr="00CF2D57">
        <w:rPr>
          <w:rFonts w:ascii="Arial" w:hAnsi="Arial" w:cs="Arial"/>
          <w:sz w:val="22"/>
          <w:szCs w:val="22"/>
        </w:rPr>
        <w:tab/>
      </w:r>
      <w:r w:rsidRPr="00CF2D57">
        <w:rPr>
          <w:rFonts w:ascii="Arial" w:hAnsi="Arial" w:cs="Arial"/>
          <w:sz w:val="22"/>
          <w:szCs w:val="22"/>
        </w:rPr>
        <w:tab/>
      </w:r>
      <w:r w:rsidRPr="00CF2D57">
        <w:rPr>
          <w:rFonts w:ascii="Arial" w:hAnsi="Arial" w:cs="Arial"/>
          <w:sz w:val="22"/>
          <w:szCs w:val="22"/>
        </w:rPr>
        <w:tab/>
      </w:r>
      <w:r w:rsidRPr="00CF2D57">
        <w:rPr>
          <w:rFonts w:ascii="Arial" w:hAnsi="Arial" w:cs="Arial"/>
          <w:sz w:val="22"/>
          <w:szCs w:val="22"/>
        </w:rPr>
        <w:tab/>
      </w:r>
      <w:r w:rsidRPr="00CF2D57">
        <w:rPr>
          <w:rFonts w:ascii="Arial" w:hAnsi="Arial" w:cs="Arial"/>
          <w:sz w:val="22"/>
          <w:szCs w:val="22"/>
        </w:rPr>
        <w:tab/>
      </w:r>
      <w:r w:rsidRPr="00CF2D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997488" w14:textId="77777777" w:rsidR="00CF2D57" w:rsidRPr="00CF2D57" w:rsidRDefault="00CF2D57" w:rsidP="00CF2D57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2D57">
        <w:rPr>
          <w:rFonts w:ascii="Arial" w:hAnsi="Arial" w:cs="Arial"/>
          <w:sz w:val="22"/>
          <w:szCs w:val="22"/>
        </w:rPr>
        <w:t>Genel Müdür</w:t>
      </w:r>
    </w:p>
    <w:sectPr w:rsidR="00CF2D57" w:rsidRPr="00CF2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E203" w14:textId="77777777" w:rsidR="00005B7E" w:rsidRDefault="00005B7E" w:rsidP="00B25025">
      <w:r>
        <w:separator/>
      </w:r>
    </w:p>
  </w:endnote>
  <w:endnote w:type="continuationSeparator" w:id="0">
    <w:p w14:paraId="5D3BB18F" w14:textId="77777777" w:rsidR="00005B7E" w:rsidRDefault="00005B7E" w:rsidP="00B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7048" w14:textId="77777777" w:rsidR="00005B7E" w:rsidRDefault="00005B7E" w:rsidP="00B25025">
      <w:r>
        <w:separator/>
      </w:r>
    </w:p>
  </w:footnote>
  <w:footnote w:type="continuationSeparator" w:id="0">
    <w:p w14:paraId="409925E2" w14:textId="77777777" w:rsidR="00005B7E" w:rsidRDefault="00005B7E" w:rsidP="00B2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7CB8"/>
    <w:multiLevelType w:val="hybridMultilevel"/>
    <w:tmpl w:val="0E565638"/>
    <w:lvl w:ilvl="0" w:tplc="23748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57"/>
    <w:rsid w:val="00005B7E"/>
    <w:rsid w:val="0001359F"/>
    <w:rsid w:val="00320EAE"/>
    <w:rsid w:val="00AD6713"/>
    <w:rsid w:val="00B25025"/>
    <w:rsid w:val="00BE3271"/>
    <w:rsid w:val="00C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6855B"/>
  <w15:chartTrackingRefBased/>
  <w15:docId w15:val="{C3A5DF9A-014A-45D3-A437-6EE193C3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2D57"/>
    <w:pPr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657C-00D4-49E8-AE99-26A27376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Caliskan</dc:creator>
  <cp:keywords/>
  <dc:description/>
  <cp:lastModifiedBy>Mesut Deniz</cp:lastModifiedBy>
  <cp:revision>4</cp:revision>
  <cp:lastPrinted>2018-10-15T11:05:00Z</cp:lastPrinted>
  <dcterms:created xsi:type="dcterms:W3CDTF">2018-10-15T11:03:00Z</dcterms:created>
  <dcterms:modified xsi:type="dcterms:W3CDTF">2022-11-16T05:46:00Z</dcterms:modified>
</cp:coreProperties>
</file>